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90853.xml.htm"/>
      <w:bookmarkStart w:id="1" w:name="ksform408102026_0908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882"/>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59,542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59,203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191.88</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58,974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193.18</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57,545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194.06</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25,770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25,615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191.89</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25,510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193.18</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194.06</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189.49</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95,339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191.88</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193.14</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194.02</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195.61</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55,731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196.32</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197.46</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54,529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198.62</w:t>
            </w:r>
            <w:r>
              <w:rPr>
                <w:rFonts w:ascii="Times;serif" w:hAnsi="Times;serif"/>
                <w:color w:val="008000"/>
                <w:position w:val="7"/>
                <w:sz w:val="16"/>
                <w:sz w:val="20"/>
                <w:shd w:fill="FFFFFF" w:val="clear"/>
              </w:rPr>
              <w:t>(14)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53,745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199.41</w:t>
            </w:r>
            <w:r>
              <w:rPr>
                <w:rFonts w:ascii="Times;serif" w:hAnsi="Times;serif"/>
                <w:color w:val="008000"/>
                <w:position w:val="7"/>
                <w:sz w:val="16"/>
                <w:sz w:val="20"/>
                <w:shd w:fill="FFFFFF" w:val="clear"/>
              </w:rPr>
              <w:t>(15)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200.56</w:t>
            </w:r>
            <w:r>
              <w:rPr>
                <w:rFonts w:ascii="Times;serif" w:hAnsi="Times;serif"/>
                <w:color w:val="008000"/>
                <w:position w:val="7"/>
                <w:sz w:val="16"/>
                <w:sz w:val="20"/>
                <w:shd w:fill="FFFFFF" w:val="clear"/>
              </w:rPr>
              <w:t>(16)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201.37</w:t>
            </w:r>
            <w:r>
              <w:rPr>
                <w:rFonts w:ascii="Times;serif" w:hAnsi="Times;serif"/>
                <w:color w:val="008000"/>
                <w:position w:val="7"/>
                <w:sz w:val="16"/>
                <w:sz w:val="20"/>
                <w:shd w:fill="FFFFFF" w:val="clear"/>
              </w:rPr>
              <w:t>(17)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52,893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202.47</w:t>
            </w:r>
            <w:r>
              <w:rPr>
                <w:rFonts w:ascii="Times;serif" w:hAnsi="Times;serif"/>
                <w:color w:val="008000"/>
                <w:position w:val="7"/>
                <w:sz w:val="16"/>
                <w:sz w:val="20"/>
                <w:shd w:fill="FFFFFF" w:val="clear"/>
              </w:rPr>
              <w:t>(18)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203.55</w:t>
            </w:r>
            <w:r>
              <w:rPr>
                <w:rFonts w:ascii="Times;serif" w:hAnsi="Times;serif"/>
                <w:color w:val="008000"/>
                <w:position w:val="7"/>
                <w:sz w:val="16"/>
                <w:sz w:val="20"/>
                <w:shd w:fill="FFFFFF" w:val="clear"/>
              </w:rPr>
              <w:t>(19)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195.61</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196.32</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23,775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197.46</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23,477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198.62</w:t>
            </w:r>
            <w:r>
              <w:rPr>
                <w:rFonts w:ascii="Times;serif" w:hAnsi="Times;serif"/>
                <w:color w:val="008000"/>
                <w:position w:val="7"/>
                <w:sz w:val="16"/>
                <w:sz w:val="20"/>
                <w:shd w:fill="FFFFFF" w:val="clear"/>
              </w:rPr>
              <w:t>(14)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199.41</w:t>
            </w:r>
            <w:r>
              <w:rPr>
                <w:rFonts w:ascii="Times;serif" w:hAnsi="Times;serif"/>
                <w:color w:val="008000"/>
                <w:position w:val="7"/>
                <w:sz w:val="16"/>
                <w:sz w:val="20"/>
                <w:shd w:fill="FFFFFF" w:val="clear"/>
              </w:rPr>
              <w:t>(15)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200.56</w:t>
            </w:r>
            <w:r>
              <w:rPr>
                <w:rFonts w:ascii="Times;serif" w:hAnsi="Times;serif"/>
                <w:color w:val="008000"/>
                <w:position w:val="7"/>
                <w:sz w:val="16"/>
                <w:sz w:val="20"/>
                <w:shd w:fill="FFFFFF" w:val="clear"/>
              </w:rPr>
              <w:t>(16)</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$188.91 to $189.88,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$190.00 to $190.865,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$191.52 to $192.51,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$192.62 to $193.61,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$193.67 to $194.42,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$188.91 to $189.89,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$192.53 to $193.52,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$193.54 to $194.42,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$194.94 to $195.93,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$195.96 to $196.91,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$196.995 to $197.90,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price reflects the weighted average price at which these shares were sold. The shares were sold in multiple transactions at prices ranging from $198.00 to $198.88,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price reflects the weighted average price at which these shares were sold. The shares were sold in multiple transactions at prices ranging from $199.03 to $199.98,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price reflects the weighted average price at which these shares were sold. The shares were sold in multiple transactions at prices ranging from $200.12 to $200.81,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This price reflects the weighted average price at which these shares were sold. The shares were sold in multiple transactions at prices ranging from $201.12 to $201.92,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price reflects the weighted average price at which these shares were sold. The shares were sold in multiple transactions at prices ranging from $202.20 to $202.97,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This price reflects the weighted average price at which these shares were sold. The shares were sold in multiple transactions at prices ranging from $203.34 to $203.75,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 on August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2317</Words>
  <Characters>11996</Characters>
  <CharactersWithSpaces>13978</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