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04565.xml.htm"/>
      <w:bookmarkStart w:id="1" w:name="kswkform4_17870045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Trigg William Shane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 CASTILIAN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BARBARA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93117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APPFOLIO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APPF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2,057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70,772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plan adopted by the Reporting Person on or around August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Peterson, as Attorney-in-Fact for Shane Trigg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7400" TargetMode="External"/><Relationship Id="rId5" Type="http://schemas.openxmlformats.org/officeDocument/2006/relationships/hyperlink" Target="http://www.sec.gov/cgi-bin/browse-edgar?action=getcompany&amp;CIK=00014331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3185</Characters>
  <CharactersWithSpaces>3706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