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Pickering Evan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 CASTILIAN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APPFOLIO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APPF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w w:val="97"/>
              </w:rPr>
              <w:t>GOLETA</w:t>
            </w:r>
          </w:p>
        </w:tc>
        <w:tc>
          <w:tcPr>
            <w:tcW w:w="80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93117</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vMerge w:val="restart"/>
          </w:tcPr>
          <w:p>
            <w:pPr>
              <w:ind w:left="5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58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86"/>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38</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256.96</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3,452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86"/>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63</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256.96</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3,389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86"/>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59</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256.96</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3,330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86"/>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27</w:t>
            </w:r>
            <w:r>
              <w:rPr>
                <w:rFonts w:ascii="Times New Roman" w:cs="Times New Roman" w:eastAsia="Times New Roman" w:hAnsi="Times New Roman"/>
                <w:sz w:val="11"/>
                <w:szCs w:val="11"/>
                <w:color w:val="008000"/>
              </w:rPr>
              <w:t>(4)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256.96</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3,303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1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November 10, 2025 of the restricted stock units ("RSUs") previously granted to the Reporting Person on March 5, 2024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November 10, 2025 of the RSUs previously granted to the Reporting Person on March 6, 2023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November 10, 2025 of the RSUs previously granted to the Reporting Person on February 9, 2022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November 10, 2025 of the time-based RSUs previously granted to the Reporting Person on January 28, 2025 pursuant to the Issuer's 2025 Omnibus Plan.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Evan Pickering</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11/12/2025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5744" TargetMode="External"/><Relationship Id="rId14" Type="http://schemas.openxmlformats.org/officeDocument/2006/relationships/hyperlink" Target="http://www.sec.gov/cgi-bin/browse-edgar?action=getcompany&amp;CIK=00014331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2025-11-12T18:29:52Z</dcterms:created>
  <dcterms:modified xsi:type="dcterms:W3CDTF">2025-11-12T18:29:52Z</dcterms:modified>
</cp:coreProperties>
</file>