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0001286334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APPFOLIO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 CASTILIAN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BARBARA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93117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8053646047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KERR JANET</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40" w:right="180"/>
        <w:spacing w:after="0"/>
        <w:rPr>
          <w:sz w:val="20"/>
          <w:szCs w:val="20"/>
          <w:color w:val="auto"/>
        </w:rPr>
      </w:pPr>
      <w:r>
        <w:rPr>
          <w:rFonts w:ascii="Times New Roman" w:cs="Times New Roman" w:eastAsia="Times New Roman" w:hAnsi="Times New Roman"/>
          <w:sz w:val="19"/>
          <w:szCs w:val="19"/>
          <w:color w:val="auto"/>
        </w:rPr>
        <w:t xml:space="preserve">Class A common         </w:t>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3500       536709.19 1 North Jefferson Avenue</w:t>
      </w:r>
    </w:p>
    <w:p>
      <w:pPr>
        <w:spacing w:after="0" w:line="6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24028908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06/27/2016 Compensation</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06/27/2016 N/A</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shares were sold in Janet Kerr Living Trust, Janet Kerr Gumer as trustee. Shares sold today were acquired between 06/27/2016 to 06/27/2026.</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03/12/2026</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Janet Kerr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2026-06-30T16:47:44Z</dcterms:created>
  <dcterms:modified xsi:type="dcterms:W3CDTF">2026-06-30T16:47:44Z</dcterms:modified>
</cp:coreProperties>
</file>